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90E26">
      <w:pPr>
        <w:jc w:val="center"/>
        <w:rPr>
          <w:rFonts w:hint="default"/>
          <w:sz w:val="40"/>
          <w:szCs w:val="40"/>
          <w:lang w:val="en-US" w:eastAsia="zh-CN"/>
        </w:rPr>
      </w:pPr>
      <w:r>
        <w:rPr>
          <w:rFonts w:hint="eastAsia"/>
          <w:sz w:val="40"/>
          <w:szCs w:val="40"/>
          <w:lang w:val="en-US" w:eastAsia="zh-CN"/>
        </w:rPr>
        <w:t>随时考评智能化管理平台及教学模具参数</w:t>
      </w:r>
    </w:p>
    <w:p w14:paraId="5E9809F3">
      <w:pPr>
        <w:rPr>
          <w:rFonts w:hint="eastAsia"/>
          <w:sz w:val="60"/>
          <w:szCs w:val="60"/>
          <w:lang w:val="en-US" w:eastAsia="zh-CN"/>
        </w:rPr>
      </w:pPr>
    </w:p>
    <w:tbl>
      <w:tblPr>
        <w:tblStyle w:val="2"/>
        <w:tblW w:w="5447" w:type="pct"/>
        <w:tblInd w:w="-3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237"/>
        <w:gridCol w:w="745"/>
        <w:gridCol w:w="7701"/>
      </w:tblGrid>
      <w:tr w14:paraId="2CAC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0A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9E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C6E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3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41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需求参数</w:t>
            </w:r>
          </w:p>
        </w:tc>
      </w:tr>
      <w:tr w14:paraId="3811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D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18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随时考评智能化管理平台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645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F26E">
            <w:pPr>
              <w:rPr>
                <w:rFonts w:hint="eastAsia"/>
              </w:rPr>
            </w:pPr>
            <w:r>
              <w:rPr>
                <w:rFonts w:hint="eastAsia"/>
                <w:lang w:val="en-US" w:eastAsia="zh-CN"/>
              </w:rPr>
              <w:t>1.</w:t>
            </w:r>
            <w:r>
              <w:rPr>
                <w:rFonts w:hint="eastAsia"/>
              </w:rPr>
              <w:t>本系统适用于教务对教师进行绩效考核，教师对学员进行实训技能测验/考核，学员对教师课程进行反馈评价等场景;</w:t>
            </w:r>
          </w:p>
          <w:p w14:paraId="46919ABB">
            <w:pPr>
              <w:rPr>
                <w:rFonts w:hint="eastAsia"/>
              </w:rPr>
            </w:pPr>
            <w:r>
              <w:rPr>
                <w:rFonts w:hint="eastAsia"/>
                <w:lang w:val="en-US" w:eastAsia="zh-CN"/>
              </w:rPr>
              <w:t>2.</w:t>
            </w:r>
            <w:r>
              <w:rPr>
                <w:rFonts w:hint="eastAsia"/>
              </w:rPr>
              <w:t>教务/教师/学员等评价者以评分表为载体，以平板电脑/手机APP为客户端，自主完成360*的随时考评;</w:t>
            </w:r>
          </w:p>
          <w:p w14:paraId="4EF50341">
            <w:pPr>
              <w:rPr>
                <w:rFonts w:hint="eastAsia"/>
              </w:rPr>
            </w:pPr>
            <w:r>
              <w:rPr>
                <w:rFonts w:hint="eastAsia"/>
                <w:lang w:val="en-US" w:eastAsia="zh-CN"/>
              </w:rPr>
              <w:t>3.</w:t>
            </w:r>
            <w:r>
              <w:rPr>
                <w:rFonts w:hint="eastAsia" w:ascii="宋体" w:hAnsi="宋体" w:eastAsia="宋体" w:cs="宋体"/>
                <w:color w:val="auto"/>
                <w:sz w:val="21"/>
                <w:szCs w:val="21"/>
              </w:rPr>
              <w:t>系统自带常用标准评分表</w:t>
            </w:r>
            <w:bookmarkStart w:id="0" w:name="OLE_LINK15"/>
            <w:r>
              <w:rPr>
                <w:rFonts w:hint="eastAsia" w:ascii="宋体" w:hAnsi="宋体" w:eastAsia="宋体" w:cs="宋体"/>
                <w:color w:val="auto"/>
                <w:sz w:val="21"/>
                <w:szCs w:val="21"/>
                <w:lang w:val="en-US" w:eastAsia="zh-CN"/>
              </w:rPr>
              <w:t>约50</w:t>
            </w:r>
            <w:r>
              <w:rPr>
                <w:rFonts w:hint="eastAsia" w:ascii="宋体" w:hAnsi="宋体" w:eastAsia="宋体" w:cs="宋体"/>
                <w:color w:val="auto"/>
                <w:sz w:val="21"/>
                <w:szCs w:val="21"/>
              </w:rPr>
              <w:t>00余个</w:t>
            </w:r>
            <w:bookmarkEnd w:id="0"/>
            <w:r>
              <w:rPr>
                <w:rFonts w:hint="eastAsia" w:ascii="宋体" w:hAnsi="宋体" w:eastAsia="宋体" w:cs="宋体"/>
                <w:color w:val="auto"/>
                <w:sz w:val="21"/>
                <w:szCs w:val="21"/>
                <w:lang w:eastAsia="zh-CN"/>
              </w:rPr>
              <w:t>。</w:t>
            </w:r>
          </w:p>
          <w:p w14:paraId="6FC523C4">
            <w:pPr>
              <w:rPr>
                <w:rFonts w:hint="eastAsia"/>
              </w:rPr>
            </w:pPr>
            <w:r>
              <w:rPr>
                <w:rFonts w:hint="eastAsia"/>
                <w:lang w:val="en-US" w:eastAsia="zh-CN"/>
              </w:rPr>
              <w:t>4..</w:t>
            </w:r>
            <w:r>
              <w:rPr>
                <w:rFonts w:hint="eastAsia"/>
              </w:rPr>
              <w:t>本系统实现了考前无“排考”安排，考后有“考评”数据汇总，让考核评价简单更便捷;</w:t>
            </w:r>
          </w:p>
          <w:p w14:paraId="5EAB1E42">
            <w:pPr>
              <w:pStyle w:val="4"/>
              <w:numPr>
                <w:ilvl w:val="0"/>
                <w:numId w:val="0"/>
              </w:numPr>
              <w:ind w:leftChars="0"/>
              <w:rPr>
                <w:rFonts w:hint="eastAsia"/>
              </w:rPr>
            </w:pPr>
            <w:r>
              <w:rPr>
                <w:rFonts w:hint="eastAsia"/>
                <w:lang w:val="en-US" w:eastAsia="zh-CN"/>
              </w:rPr>
              <w:t>5.</w:t>
            </w:r>
            <w:r>
              <w:rPr>
                <w:rFonts w:hint="eastAsia" w:ascii="宋体" w:hAnsi="宋体" w:eastAsia="宋体" w:cs="宋体"/>
                <w:color w:val="auto"/>
                <w:sz w:val="21"/>
                <w:szCs w:val="21"/>
                <w:lang w:val="en-US" w:eastAsia="zh-CN"/>
              </w:rPr>
              <w:t>考核任务可设置多轮次考核，考核轮次可设置。考核任务可生成对应二维码，支持微扫描此二维码开启考评。（需提供产品功能截图）</w:t>
            </w:r>
            <w:r>
              <w:rPr>
                <w:rFonts w:hint="eastAsia"/>
              </w:rPr>
              <w:t>;</w:t>
            </w:r>
          </w:p>
          <w:p w14:paraId="63F68D2A">
            <w:pPr>
              <w:rPr>
                <w:rFonts w:hint="eastAsia"/>
              </w:rPr>
            </w:pPr>
            <w:r>
              <w:rPr>
                <w:rFonts w:hint="eastAsia"/>
                <w:lang w:val="en-US" w:eastAsia="zh-CN"/>
              </w:rPr>
              <w:t>6.</w:t>
            </w:r>
            <w:r>
              <w:rPr>
                <w:rFonts w:hint="eastAsia"/>
              </w:rPr>
              <w:t>具有离线评分功能，在网络突然中断情况下，依然可以进行评分，保证考评的顺利进行，网络恢复后系统自动上传考评数据。</w:t>
            </w:r>
          </w:p>
          <w:p w14:paraId="22086939">
            <w:pPr>
              <w:pStyle w:val="4"/>
              <w:numPr>
                <w:ilvl w:val="0"/>
                <w:numId w:val="0"/>
              </w:numPr>
              <w:ind w:leftChars="0"/>
              <w:rPr>
                <w:rFonts w:hint="eastAsia" w:ascii="宋体" w:hAnsi="宋体" w:eastAsia="宋体" w:cs="宋体"/>
                <w:color w:val="auto"/>
                <w:sz w:val="21"/>
                <w:szCs w:val="21"/>
              </w:rPr>
            </w:pPr>
            <w:bookmarkStart w:id="1" w:name="OLE_LINK20"/>
            <w:r>
              <w:rPr>
                <w:rFonts w:hint="eastAsia" w:ascii="宋体" w:hAnsi="宋体" w:eastAsia="宋体" w:cs="宋体"/>
                <w:i w:val="0"/>
                <w:iCs w:val="0"/>
                <w:color w:val="000000"/>
                <w:kern w:val="0"/>
                <w:sz w:val="21"/>
                <w:szCs w:val="21"/>
                <w:u w:val="none"/>
                <w:lang w:val="en-US" w:eastAsia="zh-CN" w:bidi="ar"/>
              </w:rPr>
              <w:t>7.</w:t>
            </w:r>
            <w:r>
              <w:rPr>
                <w:rFonts w:hint="eastAsia" w:ascii="宋体" w:hAnsi="宋体" w:eastAsia="宋体" w:cs="宋体"/>
                <w:color w:val="auto"/>
                <w:sz w:val="21"/>
                <w:szCs w:val="21"/>
                <w:lang w:val="en-US" w:eastAsia="zh-CN"/>
              </w:rPr>
              <w:t>考核任务可设置多轮次考核，考核轮次可设置。考核任务可生成对应二维码，支持微扫描此二维码开启考评。</w:t>
            </w:r>
            <w:bookmarkStart w:id="2" w:name="OLE_LINK8"/>
            <w:r>
              <w:rPr>
                <w:rFonts w:hint="eastAsia" w:ascii="宋体" w:hAnsi="宋体" w:eastAsia="宋体" w:cs="宋体"/>
                <w:color w:val="auto"/>
                <w:sz w:val="21"/>
                <w:szCs w:val="21"/>
                <w:lang w:val="en-US" w:eastAsia="zh-CN"/>
              </w:rPr>
              <w:t>（需提供产品功能截图）</w:t>
            </w:r>
          </w:p>
          <w:bookmarkEnd w:id="1"/>
          <w:bookmarkEnd w:id="2"/>
          <w:p w14:paraId="0BBE038A">
            <w:pPr>
              <w:numPr>
                <w:ilvl w:val="0"/>
                <w:numId w:val="0"/>
              </w:numPr>
              <w:bidi w:val="0"/>
              <w:ind w:leftChars="0"/>
              <w:rPr>
                <w:rFonts w:hint="eastAsia" w:ascii="宋体" w:hAnsi="宋体" w:eastAsia="宋体" w:cs="宋体"/>
                <w:color w:val="auto"/>
                <w:kern w:val="2"/>
                <w:sz w:val="21"/>
                <w:szCs w:val="21"/>
                <w:lang w:val="en-US" w:eastAsia="zh-CN" w:bidi="ar-SA"/>
              </w:rPr>
            </w:pPr>
            <w:bookmarkStart w:id="3" w:name="OLE_LINK30"/>
            <w:r>
              <w:rPr>
                <w:rFonts w:hint="eastAsia" w:ascii="宋体" w:hAnsi="宋体" w:eastAsia="宋体" w:cs="宋体"/>
                <w:i w:val="0"/>
                <w:iCs w:val="0"/>
                <w:color w:val="000000"/>
                <w:kern w:val="0"/>
                <w:sz w:val="21"/>
                <w:szCs w:val="21"/>
                <w:u w:val="none"/>
                <w:lang w:val="en-US" w:eastAsia="zh-CN" w:bidi="ar"/>
              </w:rPr>
              <w:t>8.</w:t>
            </w:r>
            <w:r>
              <w:rPr>
                <w:rFonts w:hint="eastAsia" w:ascii="宋体" w:hAnsi="宋体" w:eastAsia="宋体" w:cs="宋体"/>
                <w:color w:val="auto"/>
                <w:sz w:val="21"/>
                <w:szCs w:val="21"/>
                <w:lang w:val="en-US" w:eastAsia="zh-CN"/>
              </w:rPr>
              <w:t>扣分点标记：考评过程中支持扣分点标记，系统自动划分操作点，可通过选择或输入标记扣分点。支持手写签名，可设置默认签名。</w:t>
            </w:r>
            <w:r>
              <w:rPr>
                <w:rFonts w:hint="eastAsia" w:ascii="宋体" w:hAnsi="宋体" w:eastAsia="宋体" w:cs="宋体"/>
                <w:color w:val="auto"/>
                <w:kern w:val="2"/>
                <w:sz w:val="21"/>
                <w:szCs w:val="21"/>
                <w:lang w:val="en-US" w:eastAsia="zh-CN" w:bidi="ar-SA"/>
              </w:rPr>
              <w:t>（需提供产品功能截图）</w:t>
            </w:r>
            <w:bookmarkEnd w:id="3"/>
          </w:p>
          <w:p w14:paraId="68AC5A5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修改成绩：支持手机端成绩修改。</w:t>
            </w:r>
          </w:p>
          <w:p w14:paraId="11E168EC">
            <w:pPr>
              <w:numPr>
                <w:ilvl w:val="0"/>
                <w:numId w:val="1"/>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微信分享：支持成绩明细以Excel格式分享到微信联系人，明细包含被评价人与评价人信息，评分时间，评分细则得分，扣分点明细，合计成绩，评价者签名。（需提供产品功能截图）</w:t>
            </w:r>
          </w:p>
          <w:p w14:paraId="3D840ECF">
            <w:pPr>
              <w:numPr>
                <w:ilvl w:val="0"/>
                <w:numId w:val="1"/>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支持对多个不同任务间的数据进行组织汇总，便于以考站形式展示成绩。可将不同评分表合并为一个考站，同一考站内不同评分表分值占比可以设置不同。</w:t>
            </w:r>
          </w:p>
        </w:tc>
      </w:tr>
      <w:tr w14:paraId="6DB8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5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6D3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多媒体人体针灸穴位交互数字平台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A75C">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FE36">
            <w:pPr>
              <w:keepNext w:val="0"/>
              <w:keepLines w:val="0"/>
              <w:widowControl/>
              <w:suppressLineNumbers w:val="0"/>
              <w:ind w:firstLine="420" w:firstLineChars="20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该系统融计算机技术、电子控制技术、多媒体技术、腧穴理论于一体；软件含“子午流注”。声音、屏幕、人体模型同步控制经络腧穴的信息；显示十二经脉循环流注，经脉络属表里对经关系，特定穴的分布；加之屏幕表层、浅层、深层穴位解剖图谱的配合，常见病的辩证施治、随证选穴的查询及处方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触摸屏幕，快速掌控经络腧穴信息；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电子挂图，声音、屏幕、人体模型同步显示经络腧穴的信息；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电子白板，结合专用模型软件控制实现网络版的交互教学。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教学内容自动存储。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二、系统参数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1、主机：配置优质性能处理器，≧1G内存,最大支持4GB DDR3，≧WD160G硬盘，2D/3D图形加速,64M动态显存,支持双屏显示，网口：≧1/2个10~100M RJ45端口，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音频：LINE-out, MIC-in，散热系统：正压风扇、无噪音、防尘、循环散热，声道立体电子音效，环绕功放，防磁设计。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2、触摸屏：电阻式触摸屏（表面声波屏，红外触摸屏可选）</w:t>
            </w:r>
          </w:p>
        </w:tc>
      </w:tr>
      <w:tr w14:paraId="4C4B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E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3F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耳朵穴位模型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91AA">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95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本模型标出了相对应的人体内脏和躯干在耳廓上的针穴位置</w:t>
            </w:r>
          </w:p>
        </w:tc>
      </w:tr>
      <w:tr w14:paraId="07E7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8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82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足部针灸模型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95AB">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01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本模型显示足针穴位的位置和适应症，穴位用汉字或数字标注</w:t>
            </w:r>
          </w:p>
        </w:tc>
      </w:tr>
      <w:tr w14:paraId="1BE2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5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F0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针刺训练模块</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B74C">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1F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解剖层次清晰，有皮肤、下皮组织、肌肉层级骨层面结构；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外观设计逼真，有皮肤纹理，操作面模拟人体体表弧度，操作真实感强；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可进行多种进针法如单手进针、双手进针、指切进针、夹持进针、舒张进针、提捏进针及针管进针等的示教和练习，有真实的进针突破感；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可进行多种行针法的示教和练习，如提插法、捻转法、各种辅助手法（循法、弹法、刮法、摇法等）及补泻手法的练习；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结构简单，便于卸装，有轻便稳固的高分子材料底座，保持操作的稳定性，便于示教和练习；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各层组织均为耗材，更换方便。</w:t>
            </w:r>
          </w:p>
        </w:tc>
      </w:tr>
      <w:tr w14:paraId="0678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E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46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针刺训练平台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98E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B7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1.模拟成年男性的上半身；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2.具有与人体上半身相同的皮肤手感；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3.模型上标记有约20个常用穴位，如百会，四神聪，太阳，风池，头维，率谷，翳风，颊车，下关，地仓，四白，睛明，攒竹，鱼腰，耳门，听宫，听会，水沟，头临泣，印堂；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4.可以进行多种针刺方法的训练，针刺手感真实；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5.头部上的穴位标记常见光下不可见，需要使用配备的专用光源的照射下方可显现。</w:t>
            </w:r>
          </w:p>
        </w:tc>
      </w:tr>
      <w:tr w14:paraId="7961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D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5E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针刺训练平台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0CDA">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A9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1.模拟成年男性的下半身；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2.具有与人体下半身相同的皮肤手感；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3.模型上标记有约20个常用穴位，如环跳、长强、会阳、神阙、关元、气海、天枢、归来、大横、承扶、居髎、维道、五枢、带脉、腰阳关、大肠俞、小肠俞、膀胱俞、秩边、次髎；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4.可以进行多种针刺方法的训练，针刺手感真实；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5.臀部上的穴位标记常见光下不可见，需要使用配备的专用光源的照射下方可显现。</w:t>
            </w:r>
          </w:p>
        </w:tc>
      </w:tr>
      <w:tr w14:paraId="0773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5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77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针刺训练平台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DB4B">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77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1.模拟成人手臂外观，解剖结构准确，手臂外皮采用高仿真性材质制作，有皮肤纹理，触之柔软，手感真实；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2.解剖结构包括尺骨、桡骨、尺骨鹰嘴等；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3.可进行约40个上肢常用穴（如合谷、曲池、列缺及上肢五腧穴等穴位）的定位、针刺示教、练习及考核；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4.可以进行多种针刺方法的训练，针刺手感真实；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5.手臂上的穴位标记常见光下不可见，需要使用配备的专用光源的照射下方可显现。</w:t>
            </w:r>
          </w:p>
        </w:tc>
      </w:tr>
      <w:tr w14:paraId="3579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6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26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全身骨骼半边肌肉着色附韧带模型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C3A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2E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1.尺寸：自然大；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2.部件：由男性全身散骨串制而成一整体骨架；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能：显示男性全身骨骼的组成和形态外观，其中四肢骨可以灵活组合，头颅骨和灵活组装，固定在支架上，带底座，可灵活移动。左半侧骨骼用不同颜色油漆标识出肌肉起止点位置，右半侧为上下肢附关节韧带；</w:t>
            </w:r>
          </w:p>
        </w:tc>
      </w:tr>
      <w:tr w14:paraId="1F12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4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C1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颈椎模型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E02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BC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1.尺寸：自然大；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2.部件：1部件，固定于底座上；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3.功能：显示由七节颈椎带枕骨、椎动脉和脊神经串制而成的一个整体，示枕骨颈椎和椎动脉脊神经的关系；</w:t>
            </w:r>
          </w:p>
        </w:tc>
      </w:tr>
      <w:tr w14:paraId="79B1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6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18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成人头颅骨带颈椎模型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C24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D7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1.尺寸：自然大；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2.部件：1部件，由头颅骨和7节颈椎串制成一个整体，颅盖可打开，固定在底板上；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3.功能：模型正常人体头颅骨带7节颈椎、椎动脉、脊神经串制而成，颅盖可打开，下颌骨可灵活活动，示颅骨和颈椎的组成和形态结构；</w:t>
            </w:r>
          </w:p>
        </w:tc>
      </w:tr>
      <w:tr w14:paraId="5D57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7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D6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人体肌肉模型 男（27部分）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1E9F">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1D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这个人体肌肉模型包括27个可解剖的部分：身体、切割颅骨、大脑（2部分）、胸腹壁、右臂、左臂（5部分）、腿（9部分）、肺（2 份）、心脏（2 份）、肝、胃和肠。</w:t>
            </w:r>
          </w:p>
        </w:tc>
      </w:tr>
      <w:tr w14:paraId="7D2F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1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B3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膝关节镜检查模型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483E">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C7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1.模型为成人膝部，包括皮肤、肌肉、股骨、胫骨、腓骨、髌骨、髌骨脂肪垫、前后交叉韧带、内外侧半月板以及完整的膝关节腔；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2.模型可稳固地固定在桌面上；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3.可以支持多种关节镜手术操作练习；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4.模型可拆装，用做膝关节功能模型讲解；</w:t>
            </w:r>
          </w:p>
        </w:tc>
      </w:tr>
      <w:tr w14:paraId="4BAC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9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9C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闭合式四肢骨折固定训练模型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329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C3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1.上肢肱骨上段和下肢胫腓骨下段的闭合性骨折模拟，用户可触及骨折断端，体验成角畸形和骨摩擦感。此外，模型兼容所有骨折支具，为医护人员提供逼真的骨折处理训练环境。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2.眼球感应：人体平躺后呈闭眼状态，坐位后呈睁眼状态。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3.模型的上肢前臂有一处肱骨上段闭合性骨折，可触及骨折断端，成角畸形，骨摩擦感；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4.模型的下肢小腿有一处胫腓骨下段闭合性骨折，可触及骨折断端，成角畸形，骨摩擦感；模型人可以配套使用所有的骨折支具。</w:t>
            </w:r>
          </w:p>
        </w:tc>
      </w:tr>
      <w:tr w14:paraId="23D3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B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39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膝关节腔内注射模型（带电子）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F0FE">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08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1.皮肤和肌肉分层清楚，具有完整的膝关节解剖结构，体表标志明显；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2.可反复进行穿刺，标准的穿刺体位，易于针刺并有逼真的进针感；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3.可一个单向阀向滑囊内反复注入液体，模拟滑囊液；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4.皮肤表面可用肥皂水清洁，皮肤可更换；</w:t>
            </w:r>
          </w:p>
        </w:tc>
      </w:tr>
      <w:tr w14:paraId="3BED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3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66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Smart心肺复苏模拟人系统</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69B9">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8F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1.为男性全身模拟人，外形仿真，皮肤手感真实，经久耐用。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2.可通过口对口、复苏气囊对口等方式完成人工通气，气道密闭不漏气。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3.模型胸部具有肋骨等解剖结构，方便定位按压位置，按压力度接近真人，按压深度5CM所需施加力量为50Kg。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4.模型胸部按压最大深度大于6.5cm，满足AHA心肺复苏指南要5-6cm正确范围，并提供按压过深的可能性。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5.模型具有自动的双侧颈动脉搏动、自主呼吸、瞳孔对光反射等生命体征反馈。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6.模型配有仿真血液循环和通气指示，根据心肺复苏操作的质量进行动态反馈。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7.模型可监测心肺复苏按压位置、按压深度、按压频率、通气速度、通气量、气道打开、瞳孔对光反射、意识判断等操作。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8.模型内嵌智能化控制系统，可不依赖任何控制终端，对心肺复苏训练质量进行监测、反馈和成绩评估。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软件功能特点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1.软件可在手机、平板、PC等任意终端打开，无需预先安装软件，实现无线连接和数据通讯，兼容IOS、Android、Windows、MacOS、Linux等主流操作系统。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2.提供以下功能：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1)支持学员单人CPR全流程训练，实现过程实时指导和监督。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2)支持学员进行按压、通气、按压与通气的专项步骤训练，并限定训练时间。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3)可自定义时长的学员自我测试训练。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4)可实时表现模拟人的按压通气数据与图形，并以动态分布图显示数据分布规律，可查看其当时的详情。并自动完成客观化评分。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3.产品内置AHA和ERC心肺复苏评判标准，并为不同水平学员提供多种训练难度。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4.将训练过程中的实时数据如按压深度、按压频率、按压位置、通气量、通气时长、气道打开等，以即时反馈的图形化方式直观展示，方便学生训练中即时纠错。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5.所有的训练和考核数据可自动保存，并区分训练/考核类型、时间及人员，可分类排序、查看。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可查看某一项训练成绩的详情，包括训练总成绩、总时长、循环组数；按压成绩、平均按压深度、平均按压频率、按压位置正确率、胸廓完全回弹率；通气成绩、平均通气量、平均通气时长、气道开放正确率；按压时长占整个CPR百分比、最大中断时长等信息。并以雷达图形式汇总展示各个方面分值分布情况。并能根据学生本次的操作特点，自动生成评语供学生参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7.提供训练数据回放功能，可对整体数据自动划分循环组数，并按组分块处理和评价。可以回看单次按压通气的波形图及分组训练的质量评价。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8.提供成绩导出功能。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9.提供自动化时间校准功能，保证成绩列表时间与设备时间匹配。</w:t>
            </w:r>
          </w:p>
        </w:tc>
      </w:tr>
      <w:tr w14:paraId="733B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E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03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AED自动体外除颤仪(训练专用）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0DA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03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1.产品设计符合人机工程学。打开面盖,则设备开机；合上面盖，则设备关机。单键除颤功能操作，面盖背部可存放AED电极贴片。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2。将除颤电极与模拟人相连即可，全过程无需人为介入，模拟自动检测、自动分析、除颤（自动除颤与手动除颤）。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3.模拟急救现场AED的工作流程，自动体外除颤仪（训练专用）无高压电击除颤工作，全程语音提示，指导学员熟悉AED工作流程及使用要点。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学员通过反复使用模拟AED可以熟悉电极片贴敷位置及使用方法。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AED模拟训练器预设有约10种案例情景，模拟真实使用过程中出现的不同情况。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6.贴片位置错误、贴片位置正确、无需除颤、需要除颤、机器故障、电池电量低。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设有CPR操作语音提示及按压频率节拍音提示。</w:t>
            </w:r>
          </w:p>
        </w:tc>
      </w:tr>
      <w:tr w14:paraId="64BE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6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D9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气管切开平台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59A1">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76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1.该模型为真实男性上半身，上至头部下至髂前上棘；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2.具有气管切开模块，其模块具有人造皮肤、皮下组织（肌肉、脂肪、血管）、甲状软骨、气管软骨、环状软骨、环甲膜等结构；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3.可做气管切开、环甲膜穿刺操作；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4.气管切开操作过程中，可做组织钝性分离，可模拟少量血液流出，模拟出血场景；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5.可触摸到仿真的甲状软骨，在体表位置做穿刺及切口定位；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6.该模型为医学教学示范、考核使用；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7.可更换气管切开模块。</w:t>
            </w:r>
          </w:p>
        </w:tc>
      </w:tr>
      <w:tr w14:paraId="074F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1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B8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高级低位包扎模型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EA79">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13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1.模拟下肢截肢病人，右腿在膝盖以下截断，左腿在大腿中部截断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2.模型设计方便合理，绷带事绕过臀部而缠绕到髂脊水平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3。可以进行环形包扎法、螺旋包扎法、蛇形包扎法、8字形包扎法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4.可以演示绷带缠绕好后其两断端固定的方法</w:t>
            </w:r>
            <w:bookmarkStart w:id="4" w:name="_GoBack"/>
            <w:bookmarkEnd w:id="4"/>
          </w:p>
        </w:tc>
      </w:tr>
      <w:tr w14:paraId="00B8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9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70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高级高位包扎模型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0EB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6F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1.模拟颈部、胸部和上肢截肢的病人，右手臂从腕上截断，左手从肘上截断；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2.可以进行环形包扎法、螺旋包扎法、蛇形包扎法、8字形包扎法、帽式包扎法、面具式包扎法、单眼包扎法；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4.可以演示绷带缠绕好后其两断端固定的方法；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5.手臂保持轻度外旋，便于包扎；</w:t>
            </w:r>
          </w:p>
        </w:tc>
      </w:tr>
      <w:tr w14:paraId="7309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4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9A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胸腔穿刺及对比平台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B62D">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F11E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1、模拟了一成年男性上半身，上至颈部，下至腰部，双肩上举状。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2、体表标志明显，包括：胸骨、锁骨、肋骨，具有胸膜腔结构，右侧的开放式窗口展示了胸壁和胸膜腔的层次结构以及肌肉神经血管走行和相互关系。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3、可在左侧锁骨中线第二肋间进行气胸穿刺操作，气胸穿刺成功有高压气体排出（可将注射器顶起）。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4、可在左侧腋中线第六肋间进行液胸穿刺操作，液胸模块可注入不同颜色液体，穿刺成功后可引流出液体。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5、气胸和液胸模块具备耐穿刺特性，可反复穿刺，单位面积可耐受不低于500次的穿刺而不漏气（液）。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6、可以置入胸腔闭式引流管，训练皮肤切开、引流管置入、缝合和闭式引流操作，进行引流管的术后护理练习。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7、模型背板装有示水器，提示注水量是否足够。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8、穿刺部位皮肤模块为耗材设计，方便更换。</w:t>
            </w:r>
          </w:p>
        </w:tc>
      </w:tr>
      <w:tr w14:paraId="22D9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6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C5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数字遥控式心肺听诊触诊模拟人（单机版）</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4031">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C4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1.心脏听诊：几十种心音生动体现，包括正常心音，各种异常心音，血管杂音，心包摩擦音，触诊心前区震颤，心包摩擦感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肺脏听诊：突破较早听诊部位少的局限，实现全肺听诊，更加贴近真实，可进行种种正常（异常）呼吸音，以及各种病变的几十种呼吸音的听诊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心脏鉴别听诊：汇总了近51处心音，老师和学员可选择任意两种声音进行对比，在模拟人的对照部位，出现两种对比的声音，从而进行对比鉴别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肺脏鉴别听诊：收集了31种呼吸音鉴别，在模拟人的左右肺部，可分别听到这些容易混淆的呼吸音，学员进行鉴别后判断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5.心脏触诊：心尖搏动和震颤</w:t>
            </w:r>
          </w:p>
        </w:tc>
      </w:tr>
      <w:tr w14:paraId="05FF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7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51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中医外科疾病模型套装平台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F5E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718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1.将最新的化妆特效技术与先进的仿真材料相结合，为用户提供逼真的模拟教学产品，真实还原病变组织形态；；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2.可用于模拟人或真人身上，模拟不同部位的中医外科疾病；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3.可模拟中医外科多种疾病，包括乳痈（三种）、丹毒（两种）、有头疽（两种）、臁疮（一种）；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4.可以训练学生对中医外科疾病的判断与认识，学生可进行包扎、换药等操作。</w:t>
            </w:r>
          </w:p>
        </w:tc>
      </w:tr>
      <w:tr w14:paraId="66CA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C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45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开腹关腹训练模型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577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8F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1.模拟了一成人局部腹壁结构；解剖结构分层清晰，具有皮肤、皮下组织、肌肉、筋膜、腹膜和肠管；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2.可逐层切开腹壁、逐层缝合、拆线、各层组织打结、剪线等外科基本技能的示教和练习；切开与缝合手感真实；每套腹壁可练习多个切口，可反复进行缝合练习，可用于练习对伤口的清洗、换药等护理技能；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3.多层高仿真材料制造，模拟不同的组织张力；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4.合理的底座设计，便于操作练习；各层模块更换方便，延长模型使用寿命。</w:t>
            </w:r>
          </w:p>
        </w:tc>
      </w:tr>
      <w:tr w14:paraId="0061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E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1F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高级外科手臂缝合训练模型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5A9D">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AE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1.可进行切开、缝合、拆线、包扎等外科基本技能的练习；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2.皮肤弹性和柔韧性极佳，可反复进行几百次缝合练习，当缝合线拉紧时也不会造成皮肤的撕裂；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3.并有多处已切开伤口，暴露模拟红色皮下和肌肉组织；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4.除了已有几处伤口外，也可以进行多部位的切开缝合练习；</w:t>
            </w:r>
          </w:p>
        </w:tc>
      </w:tr>
      <w:tr w14:paraId="3F79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F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E9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高级外科腿部缝合训练模型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FBE3">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25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1.可进行切开、缝合、拆线、包扎等外科基本技能的练习；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2.皮肤弹性和柔韧性极佳，可反复进行几百次缝合练习，当缝合线拉紧时也不会造成皮肤的撕裂；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3.并有多处已切开伤口，暴露模拟红色皮下和肌肉组织；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4.除了已有几处伤口外，也可以进行多部位的切开缝合练习；</w:t>
            </w:r>
          </w:p>
        </w:tc>
      </w:tr>
      <w:tr w14:paraId="70AE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0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5B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导尿仿真平台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6FC3">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B37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模拟一成人下半身，标准的导尿体位：仰卧双腿屈曲外展。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2、男女外生殖器可更换，更换过程简单方便。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男性生殖器模块：阴茎呈自然下垂状态，有柔软的包皮结构包裹部分龟头，可将包皮向后推，更好暴露尿道口及冠状沟。阴茎可以提起与腹壁可成60°角，使导管顺利插入，导尿时能体会尿道真实的狭窄与弯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4、女性生殖器模块：外观模仿真实成年女性大小及质地，小阴唇可分开显露阴蒂，尿道口呈自然闭合状态，阴道口明显可见，针对尿管置入位置具有考核意义。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5、采用优质材料制成，坚固耐用且手感真实。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6、可进行导尿、留置尿管和膀胱冲洗操作：常规的导尿练习，并有模拟尿液导出；采用单向阀技术保证导尿管拔出后不会漏液。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7、可连接外置储液袋提供不间断的尿液。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8、模型内置弹性储水装置，可在导尿过程中模拟 “膀胱逼尿肌”的功能，实现导尿操作不借助外接水袋提供压力即可完成。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9、可使用临床多种不同型号的双腔或三腔导尿管。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10、模型生殖器与后面板可拆卸，方便清洁维护。</w:t>
            </w:r>
          </w:p>
        </w:tc>
      </w:tr>
      <w:tr w14:paraId="7648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1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1C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旋转式皮内注射平台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2B2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CD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1.模型为成人右手前臂及右手掌；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2.用于临床医学护理科系皮内注射的示教、训练、考核；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3.模型具有仿真人造皮肤，其触感趋进于真人；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4.皮内注射操作成功，在皮内注射模块上，可形成皮丘；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5.模型穿刺区域可旋转调整，可多次进行皮内注射操作；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6.可更换皮内注射模块。</w:t>
            </w:r>
          </w:p>
        </w:tc>
      </w:tr>
      <w:tr w14:paraId="583D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D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19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全功能静脉输液臂</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529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3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59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1.模拟一成人右臂；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2.造型高度仿真，精细的皮肤纹理，材质柔软并有富有弹性，手指可弯曲；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3.解剖结构精确，有八条血管组成完整的静脉系统，具有手背静脉网；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4.可进行静脉输液和静脉穿刺训练，穿刺正确有明显落空感并有回血，穿刺针可用输液贴牢固固定；进行三角肌注射训练；佩带式皮内注射模块进行皮内注射训练；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5.三角肌模块、皮内注射模块；</w:t>
            </w:r>
          </w:p>
        </w:tc>
      </w:tr>
    </w:tbl>
    <w:p w14:paraId="2A262442">
      <w:pPr>
        <w:rPr>
          <w:rFonts w:hint="eastAsia"/>
          <w:sz w:val="60"/>
          <w:szCs w:val="60"/>
          <w:lang w:val="en-US" w:eastAsia="zh-CN"/>
        </w:rPr>
      </w:pPr>
    </w:p>
    <w:p w14:paraId="31F05AF7">
      <w:pPr>
        <w:rPr>
          <w:rFonts w:hint="eastAsia"/>
          <w:sz w:val="60"/>
          <w:szCs w:val="60"/>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9F2C1"/>
    <w:multiLevelType w:val="singleLevel"/>
    <w:tmpl w:val="FEB9F2C1"/>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44E8A"/>
    <w:rsid w:val="48A71E75"/>
    <w:rsid w:val="4BF4395A"/>
    <w:rsid w:val="59FE5684"/>
    <w:rsid w:val="6E777A87"/>
    <w:rsid w:val="7B7B6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2025-09-18T07:11:52Z</dcterms:created>
  <dc:creator>Administrator</dc:creator>
  <cp:lastModifiedBy>唐 눈_눈</cp:lastModifiedBy>
  <dcterms:modified xsi:type="dcterms:W3CDTF">2025-09-18T10:36:53Z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eyJoZGlkIjoiNDczNzhiMDQ5MjAwYzY5Y2ZkZDBiYjY4ODdiZmE5MGYiLCJ1c2VySWQiOiI3MDk3MDQ4MzkifQ==</vt:lpwstr>
  </property>
  <property fmtid="{D5CDD505-2E9C-101B-9397-08002B2CF9AE}" pid="4" name="ICV">
    <vt:lpwstr>7D6E9240907E44918D1F1FB8E5CA3487_12</vt:lpwstr>
  </property>
</Properties>
</file>