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61037" w14:textId="152DC3A0" w:rsidR="00394E14" w:rsidRDefault="00000000">
      <w:pPr>
        <w:spacing w:line="640" w:lineRule="exact"/>
        <w:jc w:val="center"/>
        <w:rPr>
          <w:rFonts w:ascii="方正小标宋_GBK" w:eastAsia="方正小标宋_GBK" w:hAnsi="方正小标宋_GBK" w:cs="方正小标宋_GBK" w:hint="eastAsia"/>
          <w:b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b/>
          <w:sz w:val="36"/>
          <w:szCs w:val="36"/>
        </w:rPr>
        <w:t>脉象模拟系统教师机的</w:t>
      </w:r>
      <w:r w:rsidR="003A1DA2">
        <w:rPr>
          <w:rFonts w:ascii="方正小标宋_GBK" w:eastAsia="方正小标宋_GBK" w:hAnsi="方正小标宋_GBK" w:cs="方正小标宋_GBK" w:hint="eastAsia"/>
          <w:b/>
          <w:sz w:val="36"/>
          <w:szCs w:val="36"/>
        </w:rPr>
        <w:t>采购项目</w:t>
      </w:r>
    </w:p>
    <w:p w14:paraId="52BD84EF" w14:textId="2CD572B3" w:rsidR="00394E14" w:rsidRDefault="003A1DA2">
      <w:pPr>
        <w:ind w:firstLineChars="200" w:firstLine="562"/>
        <w:rPr>
          <w:b/>
          <w:bCs/>
        </w:rPr>
      </w:pPr>
      <w:r>
        <w:rPr>
          <w:rFonts w:asciiTheme="minorEastAsia" w:hAnsiTheme="minorEastAsia" w:cstheme="minorEastAsia" w:hint="eastAsia"/>
          <w:b/>
          <w:bCs/>
          <w:sz w:val="28"/>
          <w:szCs w:val="28"/>
        </w:rPr>
        <w:t>一</w:t>
      </w:r>
      <w:r w:rsidR="00000000">
        <w:rPr>
          <w:rFonts w:asciiTheme="minorEastAsia" w:hAnsiTheme="minorEastAsia" w:cstheme="minorEastAsia" w:hint="eastAsia"/>
          <w:b/>
          <w:bCs/>
          <w:sz w:val="28"/>
          <w:szCs w:val="28"/>
        </w:rPr>
        <w:t>、</w:t>
      </w:r>
      <w:r>
        <w:rPr>
          <w:rFonts w:asciiTheme="minorEastAsia" w:hAnsiTheme="minorEastAsia" w:cstheme="minorEastAsia" w:hint="eastAsia"/>
          <w:b/>
          <w:bCs/>
          <w:sz w:val="28"/>
          <w:szCs w:val="28"/>
        </w:rPr>
        <w:t>控制价</w:t>
      </w:r>
    </w:p>
    <w:p w14:paraId="3E9213CA" w14:textId="32A696E8" w:rsidR="00394E14" w:rsidRDefault="00000000">
      <w:pPr>
        <w:ind w:firstLineChars="200" w:firstLine="560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以6万元/台作为控制价</w:t>
      </w:r>
    </w:p>
    <w:p w14:paraId="6CABDF80" w14:textId="5EBD0D27" w:rsidR="00394E14" w:rsidRDefault="003A1DA2">
      <w:pPr>
        <w:ind w:firstLineChars="200" w:firstLine="562"/>
        <w:rPr>
          <w:rFonts w:asciiTheme="minorEastAsia" w:hAnsiTheme="minorEastAsia" w:cstheme="minorEastAsia" w:hint="eastAsia"/>
          <w:b/>
          <w:bCs/>
          <w:sz w:val="28"/>
          <w:szCs w:val="28"/>
        </w:rPr>
      </w:pPr>
      <w:r>
        <w:rPr>
          <w:rFonts w:asciiTheme="minorEastAsia" w:hAnsiTheme="minorEastAsia" w:cstheme="minorEastAsia" w:hint="eastAsia"/>
          <w:b/>
          <w:bCs/>
          <w:sz w:val="28"/>
          <w:szCs w:val="28"/>
        </w:rPr>
        <w:t>二</w:t>
      </w:r>
      <w:r w:rsidR="00000000">
        <w:rPr>
          <w:rFonts w:asciiTheme="minorEastAsia" w:hAnsiTheme="minorEastAsia" w:cstheme="minorEastAsia" w:hint="eastAsia"/>
          <w:b/>
          <w:bCs/>
          <w:sz w:val="28"/>
          <w:szCs w:val="28"/>
        </w:rPr>
        <w:t>、需求参数</w:t>
      </w:r>
    </w:p>
    <w:p w14:paraId="1CAB0F13" w14:textId="77777777" w:rsidR="00394E14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功能特点要求：</w:t>
      </w:r>
    </w:p>
    <w:p w14:paraId="1F58A9A3" w14:textId="77777777" w:rsidR="00394E14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1、集浮取、中取、沉取三种于一身 。</w:t>
      </w:r>
    </w:p>
    <w:p w14:paraId="54F41F0C" w14:textId="77777777" w:rsidR="00394E14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2、可调整并存储所有脉象的脉幅(8 个等级)和脉压（256 等级）值，极大丰富脉象的层次 。</w:t>
      </w:r>
    </w:p>
    <w:p w14:paraId="6915CF7D" w14:textId="77777777" w:rsidR="00394E14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3、各个脉象参数具有出厂默认值。</w:t>
      </w:r>
    </w:p>
    <w:p w14:paraId="601F32FD" w14:textId="77777777" w:rsidR="00394E14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4、脉象可扩充，最多可扩展到 256 种脉象 </w:t>
      </w:r>
    </w:p>
    <w:p w14:paraId="73AFCFCA" w14:textId="77777777" w:rsidR="00394E14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5、一条仿真手臂可以自动输出不少于28种脉象，还可升级增加相兼脉。</w:t>
      </w:r>
    </w:p>
    <w:p w14:paraId="06CCB010" w14:textId="77777777" w:rsidR="00394E14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6、 具有寸关尺3个诊脉部位，触诊时寸、关、尺自动识别并以指示灯显示。（提供产品图片）</w:t>
      </w:r>
    </w:p>
    <w:p w14:paraId="5F3CE1F4" w14:textId="77777777" w:rsidR="00394E14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7、 液晶屏幕实时显示脉图，屏幕上的脉搏波与脉象完全同步，操作界面友好。</w:t>
      </w:r>
    </w:p>
    <w:p w14:paraId="3DB70C1E" w14:textId="77777777" w:rsidR="00394E14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8、 教师机采用无线网络，可以控制所有学生机，控制范围≥200米。</w:t>
      </w:r>
    </w:p>
    <w:p w14:paraId="23FD047F" w14:textId="77777777" w:rsidR="00394E14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9、 有联机和单机两种工作状态，联机时学生机接受主控台命令后，键盘处于锁定状态，只能由教师机控制；单机时解除联机状态，各学生机可自行进行各脉象训练操作。</w:t>
      </w:r>
    </w:p>
    <w:p w14:paraId="2F171598" w14:textId="77777777" w:rsidR="00394E14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10、 具有清屏和显示两种状态，清屏时各学生机不显示脉象图，适合于脉诊测试，解除清屏状态时，各学生机可显示脉象图。</w:t>
      </w:r>
    </w:p>
    <w:p w14:paraId="3C4D64C8" w14:textId="77777777" w:rsidR="00394E14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lastRenderedPageBreak/>
        <w:t>11、 教师机具有训练模式、综合测试、考试模式三种模式。（提供软件截屏）</w:t>
      </w:r>
    </w:p>
    <w:p w14:paraId="37C456DE" w14:textId="77777777" w:rsidR="00394E14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12、 模拟手臂采用医用材料制成，贴近于临床。</w:t>
      </w:r>
    </w:p>
    <w:p w14:paraId="177B51B1" w14:textId="77777777" w:rsidR="00394E14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13、 模拟脉象不少于28种。（提供软件截屏）</w:t>
      </w:r>
    </w:p>
    <w:p w14:paraId="6DE26D7F" w14:textId="77777777" w:rsidR="00394E14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14、训练模式下任意选择预置的脉象，屏幕显示脉搏波形、取脉压力、相关文字说明以及脉长图、脉宽图和趋势图，同时仿真手臂同步跳动模拟脉搏波。</w:t>
      </w:r>
    </w:p>
    <w:p w14:paraId="7041221C" w14:textId="77777777" w:rsidR="00394E14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15、厂商应具有中医脉象教学实训考核管理系统软件著作权（提供软件著作权证明）</w:t>
      </w:r>
    </w:p>
    <w:p w14:paraId="4E775B0E" w14:textId="77777777" w:rsidR="00394E14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16、个性化设置:支持个性化设置，用户可自定义设置单位名称、1ogo等</w:t>
      </w:r>
    </w:p>
    <w:sectPr w:rsidR="00394E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auto"/>
    <w:pitch w:val="default"/>
    <w:sig w:usb0="00000000" w:usb1="00000000" w:usb2="00082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76DD"/>
    <w:rsid w:val="000A0063"/>
    <w:rsid w:val="00251BEC"/>
    <w:rsid w:val="00394E14"/>
    <w:rsid w:val="003A1DA2"/>
    <w:rsid w:val="00AD512F"/>
    <w:rsid w:val="00C676DD"/>
    <w:rsid w:val="00D76507"/>
    <w:rsid w:val="29161C3B"/>
    <w:rsid w:val="39D67D05"/>
    <w:rsid w:val="77D21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96712B"/>
  <w15:docId w15:val="{4572FAB4-567F-4F5F-B35D-7EF5A0B90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8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Plain Text" w:uiPriority="99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8">
    <w:name w:val="index 8"/>
    <w:basedOn w:val="a"/>
    <w:next w:val="a"/>
    <w:qFormat/>
    <w:pPr>
      <w:ind w:left="2940"/>
    </w:pPr>
    <w:rPr>
      <w:rFonts w:ascii="Times New Roman" w:eastAsia="宋体" w:hAnsi="Times New Roman" w:cs="Times New Roman"/>
    </w:rPr>
  </w:style>
  <w:style w:type="paragraph" w:styleId="a3">
    <w:name w:val="Plain Text"/>
    <w:basedOn w:val="a"/>
    <w:next w:val="8"/>
    <w:uiPriority w:val="99"/>
    <w:qFormat/>
    <w:rPr>
      <w:rFonts w:ascii="宋体" w:hAnsi="Courier New"/>
      <w:kern w:val="0"/>
      <w:szCs w:val="20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黑体" w:eastAsia="黑体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332</Words>
  <Characters>336</Characters>
  <Application>Microsoft Office Word</Application>
  <DocSecurity>0</DocSecurity>
  <Lines>30</Lines>
  <Paragraphs>47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8613557056397</cp:lastModifiedBy>
  <cp:revision>3</cp:revision>
  <dcterms:created xsi:type="dcterms:W3CDTF">2026-03-04T10:47:00Z</dcterms:created>
  <dcterms:modified xsi:type="dcterms:W3CDTF">2026-03-11T13:28:00Z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eyJoZGlkIjoiMzA2MWE3ZmRmZjg0OWU4ZTQyOGQwODExMjBkOWZiZDgiLCJ1c2VySWQiOiIxMjc1NjY1NDQwIn0=</vt:lpwstr>
  </property>
  <property fmtid="{D5CDD505-2E9C-101B-9397-08002B2CF9AE}" pid="4" name="ICV">
    <vt:lpwstr>4DF88E4249A74565A48267E340596E64_12</vt:lpwstr>
  </property>
</Properties>
</file>