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79D9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2"/>
          <w:sz w:val="44"/>
          <w:szCs w:val="4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2"/>
          <w:sz w:val="44"/>
          <w:szCs w:val="4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玉林市中西医结合骨科医院</w:t>
      </w:r>
    </w:p>
    <w:p w14:paraId="3AB593C8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2"/>
          <w:sz w:val="44"/>
          <w:szCs w:val="4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2"/>
          <w:sz w:val="44"/>
          <w:szCs w:val="4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《中医骨伤手法复位学》项目采购需求（第二版）</w:t>
      </w:r>
    </w:p>
    <w:p w14:paraId="6988ECDE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kern w:val="2"/>
          <w:sz w:val="44"/>
          <w:szCs w:val="44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83CDC0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项目概况</w:t>
      </w:r>
    </w:p>
    <w:p w14:paraId="1574F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项目背景：为完成2025年中央和自治区中医药传承创新发展示范项目（玉市财社[2025]62号）子项目“续绝学—中医药技术传承”，构建“省－市－县－镇－村”五级中医适宜技术推广长效机制，需编制《中医骨伤手法复位学》书籍及配套教学资源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6791B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2、资金来源：玉林市中医药传承创新项目专项资金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16DEB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3、项目目标：系统梳理我院中医骨伤科经典手法复位技艺，形成图文并茂、影像配套、视频教学的标准化教材，支撑中医药适宜技术下沉基层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165D1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4、服务主体：第三方专业图书编制制作机构（含图书出版资质）。</w:t>
      </w:r>
    </w:p>
    <w:p w14:paraId="7783B3D6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采购内容及核心技术要求</w:t>
      </w:r>
    </w:p>
    <w:p w14:paraId="01EC2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（一）书籍编制要求</w:t>
      </w:r>
    </w:p>
    <w:p w14:paraId="1EE65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1、章节框架（需覆盖以下核心内容）：</w:t>
      </w:r>
      <w:bookmarkStart w:id="0" w:name="_GoBack"/>
      <w:bookmarkEnd w:id="0"/>
    </w:p>
    <w:p w14:paraId="772E6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（1）基础理论（中医骨伤复位原则、玉林骨伤流派特色、影像学诊断基础等）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0E14B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（2）部位骨折、关节脱位复位技术（按上肢、下肢、脊柱、躯干分类，含锁骨、肱骨、股骨、桡骨远端等常见骨折类型）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2BA56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（3）临床应用（并发症处理、康复指导、基层适宜技术选择）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3F75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2、图文制作标准：</w:t>
      </w:r>
    </w:p>
    <w:p w14:paraId="497B6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（1）每个骨折部位需配套3类图示：①手法操作分步图解（≥3步/手法，彩色高清，分辨率≥300dpi，符合《中医骨伤科临床诊疗指南》图示规范）；②解剖定位示意图；③关键操作要点标注图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24B8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（2）影像学资料：匹配每部位骨折或者关节脱位教学视频，需在医院场景拍摄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7E099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（3）排版要求：图文穿插排版，图片与文字描述一一对应，采用彩色印刷，内页用128g铜版纸，符合国家图书出版行业标准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CE28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3、内容要求：</w:t>
      </w:r>
    </w:p>
    <w:p w14:paraId="44D93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（1）突出玉林骨伤流派手法特色（如传统复位技巧、中西医结合改良手法）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18F16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（2）文字表述符合《中医骨伤科学》教材规范，兼顾专业性与基层实用性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0CC03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（3）引用并提供全套最新骨科相关临床诊疗指南/综述等权威文献（如桡骨远端骨折中西医结合诊疗指南（2024年版））（需提供电子版或纸质版资料，包含各部位骨折、关节脱位、围手术处理等，≥100篇）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0760B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（二）配套视频制作要求</w:t>
      </w:r>
    </w:p>
    <w:p w14:paraId="0B6C0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1、视频内容：</w:t>
      </w:r>
    </w:p>
    <w:p w14:paraId="72DCB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（1）覆盖书籍所有骨折、关节脱位部位复位手法，每部位1个独立教学视频（时长8-15分钟/个，具体时长视病情而定）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1D9E1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（2）视频结构：病例介绍→手法操作演示（多角度拍摄）→注意事项讲解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BBD9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2、技术参数：</w:t>
      </w:r>
    </w:p>
    <w:p w14:paraId="5A8A7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（1）拍摄标准：1080p高清分辨率以上，画面稳定无抖动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6BB96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（2）呈现要求：配专业旁白解说+字幕标注，关键操作镜头放大处理，标注手法力度、角度等量化指标（参考中医科学院手法量化标准）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13957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（3）格式要求：MP4格式，支持电脑/移动设备播放，提供原始拍摄素材备份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7198D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（4）制作流程：需到我院临床现场拍摄，配合我院医师完成标准化演示（完成≥9个部位骨折/脱位全流程院内视频拍摄）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217E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3" w:firstLineChars="200"/>
        <w:textAlignment w:val="auto"/>
        <w:outlineLvl w:val="1"/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color w:val="auto"/>
          <w:kern w:val="2"/>
          <w:sz w:val="32"/>
          <w:szCs w:val="32"/>
          <w:lang w:val="en-US" w:eastAsia="zh-CN" w:bidi="ar-SA"/>
        </w:rPr>
        <w:t>（三）出版发行要求</w:t>
      </w:r>
    </w:p>
    <w:p w14:paraId="2DEFB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1、字数≥50万字，为省级以上出版社；</w:t>
      </w:r>
    </w:p>
    <w:p w14:paraId="71717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2、取得国家正规图书ISBN书号，由具备医学图书出版资质的出版社公开出版；</w:t>
      </w:r>
    </w:p>
    <w:p w14:paraId="7B506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3、交付成品：纸质书籍≥50册（精装版50册），电子版（PDF格式，可编辑）1份；</w:t>
      </w:r>
    </w:p>
    <w:p w14:paraId="4FAB9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4、视频存储：提供移动硬盘（≥1TB）存储所有视频文件，配套视频目录手册。</w:t>
      </w:r>
    </w:p>
    <w:p w14:paraId="7D37BAFF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供应商资格条件</w:t>
      </w:r>
    </w:p>
    <w:p w14:paraId="32517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1、具有独立法人资格，持有《图书出版许可证》；</w:t>
      </w:r>
    </w:p>
    <w:p w14:paraId="0F71D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2、团队配置：需包含摄影师、专业修图师、视频剪辑师等；</w:t>
      </w:r>
    </w:p>
    <w:p w14:paraId="1E363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3、未被列入“信用中国”失信被执行人名单及政府采购严重违法失信行为记录名单；</w:t>
      </w:r>
    </w:p>
    <w:p w14:paraId="6FB00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4、非外资（含港澳台）控股或实际控制企业。</w:t>
      </w:r>
    </w:p>
    <w:p w14:paraId="5DF6BA7C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交付、验收及服务要求</w:t>
      </w:r>
    </w:p>
    <w:p w14:paraId="3A923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1、交付周期：合同签订后18个月内完成全部交付：</w:t>
      </w:r>
    </w:p>
    <w:p w14:paraId="5CE03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（1）3个月内：提交书籍章节框架、3个部位的样图及样片；</w:t>
      </w:r>
    </w:p>
    <w:p w14:paraId="73C11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（2）6个月内：提交全书初稿、所有图示及视频初剪版；</w:t>
      </w:r>
    </w:p>
    <w:p w14:paraId="61BEC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（3）8个月内：完成最终定稿；</w:t>
      </w:r>
    </w:p>
    <w:p w14:paraId="3A2B5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（4）14个月内：完成三审三校；</w:t>
      </w:r>
    </w:p>
    <w:p w14:paraId="5918B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（5）18个月内：精装印刷交付。</w:t>
      </w:r>
    </w:p>
    <w:p w14:paraId="4B939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2、验收标准：</w:t>
      </w:r>
    </w:p>
    <w:p w14:paraId="0A4D3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（1）书籍：省级以上出版社出版，内容符合临床规范，图示与文字一致，无错漏；影像学资料清晰可辨；</w:t>
      </w:r>
    </w:p>
    <w:p w14:paraId="2F70E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（2）视频：操作演示规范，无技术瑕疵，讲解准确；</w:t>
      </w:r>
    </w:p>
    <w:p w14:paraId="447B6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（3）售后服务：质保期1年，期间免费提供书籍重印（≤10册）、视频剪辑格式转换等服务。</w:t>
      </w:r>
    </w:p>
    <w:p w14:paraId="6E14EC4A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报价要求</w:t>
      </w:r>
    </w:p>
    <w:p w14:paraId="68B4A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1、报价包含书籍编制、影像拍摄、视频制作、出版发行、运输、税费等全部费用；</w:t>
      </w:r>
    </w:p>
    <w:p w14:paraId="0B610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2、报价文件需附详细费用构成表（含人员、设备、材料、出版等分项报价）。</w:t>
      </w:r>
    </w:p>
    <w:p w14:paraId="7AF1F952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leftChars="0" w:right="0" w:rightChars="0" w:firstLine="640" w:firstLineChars="200"/>
        <w:textAlignment w:val="auto"/>
        <w:outlineLvl w:val="0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其他事项</w:t>
      </w:r>
    </w:p>
    <w:p w14:paraId="50D59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1、供应商需配合我院完成项目中期检查，按专家意见修改完善；</w:t>
      </w:r>
    </w:p>
    <w:p w14:paraId="2297F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2、知识产权：成果所有权归玉林市中西医结合骨科医院所有，供应商不得擅自转载或使用；</w:t>
      </w:r>
    </w:p>
    <w:p w14:paraId="16C9C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3、保密要求：对拍摄过程中涉及的患者隐私、我院核心技术严格保密，签订保密协议。</w:t>
      </w:r>
    </w:p>
    <w:p w14:paraId="6AC6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99BBDC-10E4-43F5-B97D-98C907A6E3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5E6AD6-ECAA-46F4-B181-4264BA4E85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90454F-9FCE-4062-9727-049B83FEB4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F4ADAA-A46C-4A12-9C09-9CEC4EF337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CDE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1A20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1A20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05E69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6EFA2"/>
    <w:multiLevelType w:val="singleLevel"/>
    <w:tmpl w:val="2E06EFA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BD32EA0"/>
    <w:rsid w:val="0D0B33CD"/>
    <w:rsid w:val="18C73B22"/>
    <w:rsid w:val="1E52607F"/>
    <w:rsid w:val="21336F8E"/>
    <w:rsid w:val="2DF7787B"/>
    <w:rsid w:val="387E1789"/>
    <w:rsid w:val="4BA1195F"/>
    <w:rsid w:val="4BC81E8D"/>
    <w:rsid w:val="4CFA4C80"/>
    <w:rsid w:val="554E0A1C"/>
    <w:rsid w:val="5693384F"/>
    <w:rsid w:val="578A0824"/>
    <w:rsid w:val="59BE04A3"/>
    <w:rsid w:val="5E93771D"/>
    <w:rsid w:val="65EC4FD4"/>
    <w:rsid w:val="65FC5ADD"/>
    <w:rsid w:val="68D176E0"/>
    <w:rsid w:val="68D95052"/>
    <w:rsid w:val="7014793A"/>
    <w:rsid w:val="733E6DC5"/>
    <w:rsid w:val="783031A7"/>
    <w:rsid w:val="7B605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18"/>
      <w:szCs w:val="18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1743</Words>
  <Characters>1789</Characters>
  <TotalTime>9</TotalTime>
  <ScaleCrop>false</ScaleCrop>
  <LinksUpToDate>false</LinksUpToDate>
  <CharactersWithSpaces>1789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2025-12-07T13:33:00Z</dcterms:created>
  <dc:creator>Un-named</dc:creator>
  <cp:lastModifiedBy>囧司徒</cp:lastModifiedBy>
  <cp:lastPrinted>2025-12-11T00:31:00Z</cp:lastPrinted>
  <dcterms:modified xsi:type="dcterms:W3CDTF">2026-03-03T03:14:14Z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eyJoZGlkIjoiMTg3NmYyM2E0OTJjZmJlM2NiNmFmMDhmMTJiYjY5ZDEiLCJ1c2VySWQiOiIxMTY0MzE5MjYzIn0=</vt:lpwstr>
  </property>
  <property fmtid="{D5CDD505-2E9C-101B-9397-08002B2CF9AE}" pid="3" name="KSOProductBuildVer">
    <vt:lpwstr>2052-12.1.0.24657</vt:lpwstr>
  </property>
  <property fmtid="{D5CDD505-2E9C-101B-9397-08002B2CF9AE}" pid="4" name="ICV">
    <vt:lpwstr>5DEA65CC8464440ABA90BF8DD2CB154C_13</vt:lpwstr>
  </property>
</Properties>
</file>