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539CA">
      <w:pPr>
        <w:jc w:val="center"/>
        <w:rPr>
          <w:rFonts w:hint="eastAsia" w:eastAsiaTheme="minor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转运呼吸机</w:t>
      </w:r>
      <w:r>
        <w:rPr>
          <w:rFonts w:hint="eastAsia"/>
          <w:b/>
          <w:bCs/>
          <w:sz w:val="36"/>
          <w:szCs w:val="44"/>
        </w:rPr>
        <w:t>参数要求</w:t>
      </w:r>
    </w:p>
    <w:p w14:paraId="65DD14A7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一、设备名称</w:t>
      </w:r>
    </w:p>
    <w:p w14:paraId="142EB4F9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转运呼吸机</w:t>
      </w:r>
    </w:p>
    <w:p w14:paraId="7045B948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二、适用范围</w:t>
      </w:r>
    </w:p>
    <w:p w14:paraId="752FD84A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用于</w:t>
      </w:r>
      <w:r>
        <w:rPr>
          <w:rFonts w:hint="eastAsia" w:ascii="宋体" w:hAnsi="宋体" w:eastAsia="宋体" w:cs="宋体"/>
          <w:sz w:val="28"/>
          <w:szCs w:val="28"/>
        </w:rPr>
        <w:t>在医疗机构内部和外部进行急救或转运时使用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对成人、小儿和婴幼儿进行通气辅助及呼吸支持，满足院前急救、院内抢救及各类重大医疗保障任务的临床使用需求。</w:t>
      </w:r>
    </w:p>
    <w:p w14:paraId="4142E773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核心技术参数要求</w:t>
      </w:r>
    </w:p>
    <w:p w14:paraId="1F97289E">
      <w:pPr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整机为电动电控设计，涡轮驱动产生空气气源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6F5FB706">
      <w:pPr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单块</w:t>
      </w:r>
      <w:r>
        <w:rPr>
          <w:rFonts w:hint="eastAsia" w:ascii="宋体" w:hAnsi="宋体" w:eastAsia="宋体" w:cs="宋体"/>
          <w:sz w:val="28"/>
          <w:szCs w:val="28"/>
        </w:rPr>
        <w:t>电池续航时间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≥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小时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，馈电情况下可直连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220V电源使用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5EBC3AF5">
      <w:pPr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呼吸机主机重量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含电池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≤4kg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，可配装便携式氧气瓶；</w:t>
      </w:r>
    </w:p>
    <w:p w14:paraId="351AA30F">
      <w:pPr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峰值流速≥2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0L/min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2DD1240F">
      <w:pPr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5、设置参数：（1）</w:t>
      </w:r>
      <w:r>
        <w:rPr>
          <w:rFonts w:hint="eastAsia" w:ascii="宋体" w:hAnsi="宋体" w:eastAsia="宋体" w:cs="宋体"/>
          <w:sz w:val="28"/>
          <w:szCs w:val="28"/>
        </w:rPr>
        <w:t>潮气量：2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ml-4000ml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</w:t>
      </w:r>
      <w:r>
        <w:rPr>
          <w:rFonts w:hint="eastAsia" w:ascii="宋体" w:hAnsi="宋体" w:eastAsia="宋体" w:cs="宋体"/>
          <w:sz w:val="28"/>
          <w:szCs w:val="28"/>
        </w:rPr>
        <w:t>呼吸频率：1-1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0次/min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</w:t>
      </w:r>
      <w:r>
        <w:rPr>
          <w:rFonts w:hint="eastAsia" w:ascii="宋体" w:hAnsi="宋体" w:eastAsia="宋体" w:cs="宋体"/>
          <w:sz w:val="28"/>
          <w:szCs w:val="28"/>
        </w:rPr>
        <w:t>吸气时间：0.10 s～1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.0 s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（4）</w:t>
      </w:r>
      <w:r>
        <w:rPr>
          <w:rFonts w:hint="eastAsia" w:ascii="宋体" w:hAnsi="宋体" w:eastAsia="宋体" w:cs="宋体"/>
          <w:sz w:val="28"/>
          <w:szCs w:val="28"/>
        </w:rPr>
        <w:t>呼末正压：0-50cmH2O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；（5）</w:t>
      </w:r>
      <w:r>
        <w:rPr>
          <w:rFonts w:hint="eastAsia" w:ascii="宋体" w:hAnsi="宋体" w:eastAsia="宋体" w:cs="宋体"/>
          <w:sz w:val="28"/>
          <w:szCs w:val="28"/>
        </w:rPr>
        <w:t>压力支持：0-90cmH2O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；（6）</w:t>
      </w:r>
      <w:r>
        <w:rPr>
          <w:rFonts w:hint="eastAsia" w:ascii="宋体" w:hAnsi="宋体" w:eastAsia="宋体" w:cs="宋体"/>
          <w:sz w:val="28"/>
          <w:szCs w:val="28"/>
        </w:rPr>
        <w:t>吸气压力：1-90cmH2O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（7）</w:t>
      </w:r>
      <w:r>
        <w:rPr>
          <w:rFonts w:hint="eastAsia" w:ascii="宋体" w:hAnsi="宋体" w:eastAsia="宋体" w:cs="宋体"/>
          <w:sz w:val="28"/>
          <w:szCs w:val="28"/>
        </w:rPr>
        <w:t xml:space="preserve"> 呼气触发灵敏度：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自动或</w:t>
      </w:r>
      <w:r>
        <w:rPr>
          <w:rFonts w:hint="eastAsia" w:ascii="宋体" w:hAnsi="宋体" w:eastAsia="宋体" w:cs="宋体"/>
          <w:sz w:val="28"/>
          <w:szCs w:val="28"/>
        </w:rPr>
        <w:t>1-85%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（8）</w:t>
      </w:r>
      <w:r>
        <w:rPr>
          <w:rFonts w:hint="eastAsia" w:ascii="宋体" w:hAnsi="宋体" w:eastAsia="宋体" w:cs="宋体"/>
          <w:sz w:val="28"/>
          <w:szCs w:val="28"/>
        </w:rPr>
        <w:t>触发灵敏度：压力触发：-20cmH2O～-0.5cmH2O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或自动</w:t>
      </w:r>
      <w:r>
        <w:rPr>
          <w:rFonts w:hint="eastAsia" w:ascii="宋体" w:hAnsi="宋体" w:eastAsia="宋体" w:cs="宋体"/>
          <w:sz w:val="28"/>
          <w:szCs w:val="28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（9）</w:t>
      </w:r>
      <w:r>
        <w:rPr>
          <w:rFonts w:hint="eastAsia" w:ascii="宋体" w:hAnsi="宋体" w:eastAsia="宋体" w:cs="宋体"/>
          <w:sz w:val="28"/>
          <w:szCs w:val="28"/>
        </w:rPr>
        <w:t>氧浓度：21-100%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；</w:t>
      </w:r>
      <w:bookmarkStart w:id="0" w:name="_GoBack"/>
      <w:bookmarkEnd w:id="0"/>
    </w:p>
    <w:p w14:paraId="27B58650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可配备多功能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转运挂钩</w:t>
      </w:r>
      <w:r>
        <w:rPr>
          <w:rFonts w:hint="eastAsia" w:ascii="宋体" w:hAnsi="宋体" w:eastAsia="宋体" w:cs="宋体"/>
          <w:sz w:val="28"/>
          <w:szCs w:val="28"/>
        </w:rPr>
        <w:t>，灵活便携；</w:t>
      </w:r>
    </w:p>
    <w:p w14:paraId="59179E8E">
      <w:pPr>
        <w:ind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选配</w:t>
      </w:r>
      <w:r>
        <w:rPr>
          <w:rFonts w:hint="eastAsia" w:ascii="宋体" w:hAnsi="宋体" w:eastAsia="宋体" w:cs="宋体"/>
          <w:sz w:val="28"/>
          <w:szCs w:val="28"/>
        </w:rPr>
        <w:t>主流CO2监测模块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0AE83A1B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采用彩色TFT触摸控制屏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06F4960C">
      <w:pPr>
        <w:pStyle w:val="6"/>
        <w:ind w:left="0" w:leftChars="0" w:firstLine="280" w:firstLineChars="1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9、</w:t>
      </w:r>
      <w:r>
        <w:rPr>
          <w:rFonts w:hint="eastAsia" w:ascii="宋体" w:hAnsi="宋体" w:eastAsia="宋体" w:cs="宋体"/>
          <w:sz w:val="28"/>
          <w:szCs w:val="28"/>
        </w:rPr>
        <w:t>优先采用内置流量传感，无需外置流量传感器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；</w:t>
      </w:r>
    </w:p>
    <w:p w14:paraId="64D662B5">
      <w:pPr>
        <w:ind w:firstLine="280" w:firstLineChars="1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10：通气模式支持：容量控制/辅助通气模式V-A/C和容量同步间歇指令通气模式V-SIMV；压力控制/辅助通气模式P-A/C和压力同步间歇指令通气模式P-SIMV；持续气道正压通气模式/压力支持通气模式CPAP/PSV；</w:t>
      </w:r>
    </w:p>
    <w:p w14:paraId="1CFEF791">
      <w:pPr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11、</w:t>
      </w:r>
      <w:r>
        <w:rPr>
          <w:rFonts w:hint="eastAsia" w:ascii="宋体" w:hAnsi="宋体" w:eastAsia="宋体" w:cs="宋体"/>
          <w:sz w:val="28"/>
          <w:szCs w:val="28"/>
        </w:rPr>
        <w:t>具备氧耗工具，可以在主机屏幕显示当前的耗氧量、氧气预估可用剩余时间；</w:t>
      </w:r>
    </w:p>
    <w:p w14:paraId="6DD73BE4">
      <w:pPr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12、</w:t>
      </w:r>
      <w:r>
        <w:rPr>
          <w:rFonts w:hint="eastAsia" w:ascii="宋体" w:hAnsi="宋体" w:eastAsia="宋体" w:cs="宋体"/>
          <w:sz w:val="28"/>
          <w:szCs w:val="28"/>
        </w:rPr>
        <w:t>波形显示：压力/时间、流速/时间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具备呼吸力学可视化图形界面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可动态显示患者呼吸状态及相关监测参数；</w:t>
      </w:r>
    </w:p>
    <w:p w14:paraId="3C3BE358">
      <w:pPr>
        <w:spacing w:line="360" w:lineRule="auto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13、具有数据存储功能，可存储监测参数趋势图、事件日志等，可导出保存U盘；</w:t>
      </w:r>
    </w:p>
    <w:p w14:paraId="759758B9">
      <w:pPr>
        <w:numPr>
          <w:ilvl w:val="0"/>
          <w:numId w:val="0"/>
        </w:numPr>
        <w:spacing w:line="360" w:lineRule="auto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14、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至少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备IP34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防尘防水等级，防摔保护性能良好；</w:t>
      </w:r>
    </w:p>
    <w:p w14:paraId="4652B480">
      <w:pPr>
        <w:numPr>
          <w:ilvl w:val="0"/>
          <w:numId w:val="0"/>
        </w:numPr>
        <w:spacing w:line="360" w:lineRule="auto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15、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具备WIFI、蓝牙、蜂窝网络三种无线数据传输功能，满足科室信息化的需求；</w:t>
      </w:r>
    </w:p>
    <w:p w14:paraId="3E80E815">
      <w:pPr>
        <w:numPr>
          <w:ilvl w:val="0"/>
          <w:numId w:val="0"/>
        </w:numPr>
        <w:spacing w:line="360" w:lineRule="auto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16、</w:t>
      </w:r>
      <w:r>
        <w:rPr>
          <w:rFonts w:ascii="宋体" w:hAnsi="宋体" w:eastAsia="宋体" w:cs="宋体"/>
          <w:sz w:val="28"/>
          <w:szCs w:val="28"/>
        </w:rPr>
        <w:t>设备适用于救护车车载转运环境，具备车载抗震、防颠簸运行能力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4EB77D98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17、</w:t>
      </w:r>
      <w:r>
        <w:rPr>
          <w:rFonts w:hint="eastAsia" w:ascii="宋体" w:hAnsi="宋体" w:eastAsia="宋体" w:cs="宋体"/>
          <w:sz w:val="28"/>
          <w:szCs w:val="28"/>
        </w:rPr>
        <w:t>可选高级通气模式，支持压力调节容量控制通气（PRVC），可配备心肺复苏专用通气模式；支持 PRVC 联合 SIMV 通气模式或等效临床功能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7BFEAD26">
      <w:pPr>
        <w:numPr>
          <w:ilvl w:val="0"/>
          <w:numId w:val="0"/>
        </w:numPr>
        <w:spacing w:line="360" w:lineRule="auto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18、要求有保护套背包，方便院前携带。</w:t>
      </w:r>
    </w:p>
    <w:sectPr>
      <w:pgSz w:w="11906" w:h="16838"/>
      <w:pgMar w:top="720" w:right="720" w:bottom="720" w:left="720" w:header="708" w:footer="709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509956"/>
    <w:multiLevelType w:val="singleLevel"/>
    <w:tmpl w:val="3B50995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20E15"/>
    <w:rsid w:val="1F2264E5"/>
    <w:rsid w:val="23927C38"/>
    <w:rsid w:val="31D16A7B"/>
    <w:rsid w:val="35164541"/>
    <w:rsid w:val="3AEE0BB9"/>
    <w:rsid w:val="49073686"/>
    <w:rsid w:val="510C4F82"/>
    <w:rsid w:val="54C833A7"/>
    <w:rsid w:val="65AA0C0C"/>
    <w:rsid w:val="7C0B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仿宋_GB2312"/>
    <w:basedOn w:val="1"/>
    <w:qFormat/>
    <w:uiPriority w:val="0"/>
    <w:pPr>
      <w:snapToGrid w:val="0"/>
      <w:spacing w:line="579" w:lineRule="exact"/>
      <w:ind w:firstLine="632" w:firstLineChars="200"/>
    </w:pPr>
    <w:rPr>
      <w:rFonts w:ascii="仿宋_GB2312" w:hAnsi="仿宋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764</Words>
  <Characters>915</Characters>
  <Lines>0</Lines>
  <Paragraphs>0</Paragraphs>
  <TotalTime>45</TotalTime>
  <ScaleCrop>false</ScaleCrop>
  <LinksUpToDate>false</LinksUpToDate>
  <CharactersWithSpaces>920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2025-12-24T01:57:00Z</dcterms:created>
  <dc:creator>Administrator</dc:creator>
  <cp:lastModifiedBy>逍逍</cp:lastModifiedBy>
  <cp:lastPrinted>2026-07-22T03:13:12Z</cp:lastPrinted>
  <dcterms:modified xsi:type="dcterms:W3CDTF">2026-07-22T03:56:17Z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9DE89993D43E48FF85C060E311CC24FA_13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